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3395A" w:rsidRDefault="00036172">
      <w:pPr>
        <w:shd w:val="clear" w:color="auto" w:fill="FFFFFF"/>
        <w:spacing w:after="460"/>
        <w:rPr>
          <w:rFonts w:ascii="Times New Roman" w:eastAsia="Times New Roman" w:hAnsi="Times New Roman" w:cs="Times New Roman"/>
          <w:b/>
          <w:color w:val="383838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383838"/>
          <w:sz w:val="30"/>
          <w:szCs w:val="30"/>
        </w:rPr>
        <w:t>In the Studio</w:t>
      </w:r>
    </w:p>
    <w:p w14:paraId="00000002" w14:textId="77777777" w:rsidR="00C3395A" w:rsidRDefault="00036172">
      <w:pPr>
        <w:shd w:val="clear" w:color="auto" w:fill="FFFFFF"/>
        <w:spacing w:after="460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Pietrasanta,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Italy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</w:t>
      </w:r>
    </w:p>
    <w:p w14:paraId="00000003" w14:textId="77777777" w:rsidR="00C3395A" w:rsidRDefault="00036172">
      <w:pPr>
        <w:shd w:val="clear" w:color="auto" w:fill="FFFFFF"/>
        <w:spacing w:after="460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Image: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How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has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religious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and </w:t>
      </w:r>
      <w:proofErr w:type="gram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cultural background</w:t>
      </w:r>
      <w:proofErr w:type="gram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contributed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work? </w:t>
      </w:r>
    </w:p>
    <w:p w14:paraId="00000004" w14:textId="77777777" w:rsidR="00C3395A" w:rsidRDefault="00036172">
      <w:pPr>
        <w:shd w:val="clear" w:color="auto" w:fill="FFFFFF"/>
        <w:spacing w:after="460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Armen</w:t>
      </w:r>
      <w:proofErr w:type="spellEnd"/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Agop</w:t>
      </w:r>
      <w:proofErr w:type="spellEnd"/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Growing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up in Cairo,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Egypt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(the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land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where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monotheism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born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developed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unique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heritage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), in an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Armenian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family, I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wondered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from an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early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age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beliefs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dreams, and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perceive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universe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The cultural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differences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my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family’s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life and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traditions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those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of the culture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outside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led me to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continually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question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values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led to a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deeper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search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for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essential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and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profound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made me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think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fundamental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needs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of human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beings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</w:t>
      </w:r>
    </w:p>
    <w:p w14:paraId="00000005" w14:textId="77777777" w:rsidR="00C3395A" w:rsidRDefault="00036172">
      <w:pPr>
        <w:shd w:val="clear" w:color="auto" w:fill="FFFFFF"/>
        <w:spacing w:after="460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Witnessing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monumental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gods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of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ancient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Egyptian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art, 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still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hold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kind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sacredness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even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after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religious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significance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has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faded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led me to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inner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scale, to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think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monumentality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beyond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merely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size.  </w:t>
      </w:r>
    </w:p>
    <w:p w14:paraId="00000006" w14:textId="77777777" w:rsidR="00C3395A" w:rsidRDefault="00036172">
      <w:pPr>
        <w:shd w:val="clear" w:color="auto" w:fill="FFFFFF"/>
        <w:spacing w:after="460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Image: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any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questions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struggle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with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over and over?  </w:t>
      </w:r>
    </w:p>
    <w:p w14:paraId="00000007" w14:textId="77777777" w:rsidR="00C3395A" w:rsidRDefault="00036172">
      <w:pPr>
        <w:shd w:val="clear" w:color="auto" w:fill="FFFFFF"/>
        <w:spacing w:after="460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AA: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ask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myself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why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humans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go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through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sacrifices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insist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creating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things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no one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asked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for or cares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But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not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anymore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realize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my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case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least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simply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instinctive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drive to </w:t>
      </w:r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that’s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my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way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am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working, I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am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simply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existing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By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understanding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came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believe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art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beyond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meaning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transcends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individual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goes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beyond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and me. </w:t>
      </w:r>
    </w:p>
    <w:p w14:paraId="00000008" w14:textId="77777777" w:rsidR="00C3395A" w:rsidRDefault="00036172">
      <w:pPr>
        <w:shd w:val="clear" w:color="auto" w:fill="FFFFFF"/>
        <w:spacing w:after="460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Image: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How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has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work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changed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past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decade?  </w:t>
      </w:r>
    </w:p>
    <w:p w14:paraId="00000009" w14:textId="77777777" w:rsidR="00C3395A" w:rsidRDefault="00036172">
      <w:pPr>
        <w:shd w:val="clear" w:color="auto" w:fill="FFFFFF"/>
        <w:spacing w:after="460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AA: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has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changed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the way I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understand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myself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awareness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simplicity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my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instinctive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drive. And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then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my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way of working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has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become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 more and more meditative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  </w:t>
      </w:r>
    </w:p>
    <w:p w14:paraId="0000000A" w14:textId="77777777" w:rsidR="00C3395A" w:rsidRDefault="00036172">
      <w:pPr>
        <w:shd w:val="clear" w:color="auto" w:fill="FFFFFF"/>
        <w:spacing w:after="460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lastRenderedPageBreak/>
        <w:t>Image: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influenced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most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formation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artist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? </w:t>
      </w:r>
    </w:p>
    <w:p w14:paraId="0000000B" w14:textId="77777777" w:rsidR="00C3395A" w:rsidRDefault="00036172">
      <w:pPr>
        <w:shd w:val="clear" w:color="auto" w:fill="FFFFFF"/>
        <w:spacing w:after="460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AA: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Nature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itself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nd the power of place.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desert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where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appears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to be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nothing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learned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see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dunes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slowly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transform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in an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endless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communication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wind and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sand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The lines on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crests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dunes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sharpen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mellow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landscape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ntinuously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shifts.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Rather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than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boredom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of deep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familiarity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of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existing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preexisting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through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time.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familiarity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not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only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with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landscape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but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ourselves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with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capacity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to unite with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changing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universe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inside and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out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side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</w:t>
      </w:r>
    </w:p>
    <w:p w14:paraId="0000000C" w14:textId="77777777" w:rsidR="00C3395A" w:rsidRDefault="00036172">
      <w:pPr>
        <w:shd w:val="clear" w:color="auto" w:fill="FFFFFF"/>
        <w:spacing w:after="460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Image: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notice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people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respond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differently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work in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different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countries and settings? </w:t>
      </w:r>
    </w:p>
    <w:p w14:paraId="0000000D" w14:textId="77777777" w:rsidR="00C3395A" w:rsidRDefault="00036172">
      <w:pPr>
        <w:shd w:val="clear" w:color="auto" w:fill="FFFFFF"/>
        <w:spacing w:after="460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AA: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Every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culture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reflects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itself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do and in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see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In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east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my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work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attributed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to Zen. In Scandinavia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see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acc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ording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pure design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aesthetics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Art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unveils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hidden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part of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ourselves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revives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the way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want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see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the world. I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think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silence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in the work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allows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viewer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exhale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inner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world in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perceiving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  </w:t>
      </w:r>
    </w:p>
    <w:p w14:paraId="0000000E" w14:textId="77777777" w:rsidR="00C3395A" w:rsidRDefault="00036172">
      <w:pPr>
        <w:shd w:val="clear" w:color="auto" w:fill="FFFFFF"/>
        <w:spacing w:after="460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Image: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ticular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ritual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working in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studio,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whether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straightforwardly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religious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not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? </w:t>
      </w:r>
    </w:p>
    <w:p w14:paraId="0000000F" w14:textId="77777777" w:rsidR="00C3395A" w:rsidRDefault="00036172">
      <w:pPr>
        <w:shd w:val="clear" w:color="auto" w:fill="FFFFFF"/>
        <w:spacing w:after="460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AA: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don’t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work; I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either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play or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pray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I play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until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I come to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believe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in and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can’t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stop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pursuing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obsessively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play or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pray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can’t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either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for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someone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else.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must play and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pray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yourself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believe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art</w:t>
      </w:r>
      <w:proofErr w:type="gram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playing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seriously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</w:t>
      </w:r>
    </w:p>
    <w:p w14:paraId="00000010" w14:textId="77777777" w:rsidR="00C3395A" w:rsidRDefault="00036172">
      <w:pPr>
        <w:shd w:val="clear" w:color="auto" w:fill="FFFFFF"/>
        <w:spacing w:after="460"/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Featured</w:t>
      </w:r>
      <w:proofErr w:type="spellEnd"/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 xml:space="preserve"> image: </w:t>
      </w:r>
      <w:proofErr w:type="spellStart"/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Armen</w:t>
      </w:r>
      <w:proofErr w:type="spellEnd"/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Agop</w:t>
      </w:r>
      <w:proofErr w:type="spellEnd"/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his</w:t>
      </w:r>
      <w:proofErr w:type="spellEnd"/>
      <w:r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 xml:space="preserve"> studio by Patricia Franceschetti.  </w:t>
      </w:r>
    </w:p>
    <w:p w14:paraId="00000011" w14:textId="77777777" w:rsidR="00C3395A" w:rsidRDefault="00036172">
      <w:pPr>
        <w:rPr>
          <w:sz w:val="28"/>
          <w:szCs w:val="28"/>
        </w:rPr>
      </w:pPr>
      <w:r>
        <w:pict w14:anchorId="61FA2718">
          <v:rect id="_x0000_i1025" style="width:0;height:1.5pt" o:hralign="center" o:hrstd="t" o:hr="t" fillcolor="#a0a0a0" stroked="f"/>
        </w:pict>
      </w:r>
    </w:p>
    <w:p w14:paraId="00000012" w14:textId="77777777" w:rsidR="00C3395A" w:rsidRDefault="00036172">
      <w:pPr>
        <w:shd w:val="clear" w:color="auto" w:fill="FFFFFF"/>
        <w:spacing w:after="460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Armen</w:t>
      </w:r>
      <w:proofErr w:type="spellEnd"/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Agop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Egyptian-Armenian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artist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in Pietrasanta,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Italy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Working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primarily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in black granite, 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known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for abstract,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minimalist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sculptures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explore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tension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movement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stillness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well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timelessness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of art.  </w:t>
      </w:r>
    </w:p>
    <w:p w14:paraId="00000013" w14:textId="77777777" w:rsidR="00C3395A" w:rsidRDefault="00C3395A"/>
    <w:sectPr w:rsidR="00C339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5A"/>
    <w:rsid w:val="00036172"/>
    <w:rsid w:val="00C3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22134B0-79CB-4BA1-9968-254F0E03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Martinelli</dc:creator>
  <cp:lastModifiedBy>Osvaldo</cp:lastModifiedBy>
  <cp:revision>2</cp:revision>
  <dcterms:created xsi:type="dcterms:W3CDTF">2021-04-18T14:16:00Z</dcterms:created>
  <dcterms:modified xsi:type="dcterms:W3CDTF">2021-04-18T14:16:00Z</dcterms:modified>
</cp:coreProperties>
</file>